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B5" w:rsidRDefault="001210B5">
      <w:pPr>
        <w:widowControl w:val="0"/>
        <w:autoSpaceDE w:val="0"/>
        <w:autoSpaceDN w:val="0"/>
        <w:adjustRightInd w:val="0"/>
        <w:jc w:val="both"/>
        <w:outlineLvl w:val="0"/>
        <w:rPr>
          <w:rFonts w:ascii="Calibri" w:hAnsi="Calibri" w:cs="Calibri"/>
        </w:rPr>
      </w:pPr>
    </w:p>
    <w:p w:rsidR="001210B5" w:rsidRDefault="001210B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ДОГОВОР</w:t>
      </w:r>
    </w:p>
    <w:p w:rsidR="001210B5" w:rsidRDefault="001210B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23 февраля 1982 года</w:t>
      </w:r>
    </w:p>
    <w:p w:rsidR="001210B5" w:rsidRDefault="001210B5">
      <w:pPr>
        <w:pStyle w:val="ConsPlusTitle"/>
        <w:jc w:val="center"/>
        <w:rPr>
          <w:sz w:val="20"/>
          <w:szCs w:val="20"/>
        </w:rPr>
      </w:pPr>
    </w:p>
    <w:p w:rsidR="001210B5" w:rsidRDefault="001210B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МЕЖДУ СОЮЗОМ СОВЕТСКИХ СОЦИАЛИСТИЧЕСКИХ РЕСПУБЛИК</w:t>
      </w:r>
    </w:p>
    <w:p w:rsidR="001210B5" w:rsidRDefault="001210B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АЛЖИРСКОЙ НАРОДНОЙ ДЕМОКРАТИЧЕСКОЙ РЕСПУБЛИКОЙ</w:t>
      </w:r>
    </w:p>
    <w:p w:rsidR="001210B5" w:rsidRDefault="001210B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ВЗАИМНОМ ОКАЗАНИИ ПРАВОВОЙ ПОМОЩИ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Союз Советских Социалистических Республик и Алжирская Народная Демократическая Республика, руководимые обоюдным желанием укреплять дружеские связи между народами Союза Советских Социалистических Республик и Алжирской Народной Демократической Республики, придавая важное значение развитию сотрудничества в области правовых отношений, решили заключить Договор о взаимном оказании правовой помощи. С этой целью назначили своими уполномоченными: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Президиум Верховного Совета Союза Советских Социалистических Республик - Теребилова Владимира Ивановича, Министра юстиции Союза Советских Социалистических Республик,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Алжирская Народная Демократическая Республика - Буалема Баки, Министра юстиции Алжирской Народной Демократической Республики,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которые после обмена своими полномочиями, найденными в должной форме и полном порядке, договорились о нижеследующем: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РАЗДЕЛ I</w:t>
      </w: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ПРАВОВАЯ ЗАЩИТА И ПРАВОВАЯ ПОМОЩЬ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0" w:name="Par19"/>
      <w:bookmarkEnd w:id="0"/>
      <w:r>
        <w:rPr>
          <w:rFonts w:ascii="Calibri" w:hAnsi="Calibri" w:cs="Calibri"/>
        </w:rPr>
        <w:t>1. Граждане одной Договаривающейся Стороны пользуются на территории другой Договаривающейся Стороны в отношении своих личных и имущественных прав такой же правовой и судебной защитой, как и собственные граждане. Они вправе обращаться в учреждения другой Договаривающейся Стороны, компетентные рассматривать гражданские и уголовные дела, на тех же условиях, что и собственные граждане другой Договаривающейся Стороны. Они освобождаются от судебных расходов и обязанности внесения залога (cautio judicatum solvi) на тех же условиях и в том же объеме, что и собственные граждане.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Положения </w:t>
      </w:r>
      <w:hyperlink w:anchor="Par19" w:history="1">
        <w:r>
          <w:rPr>
            <w:rFonts w:ascii="Calibri" w:hAnsi="Calibri" w:cs="Calibri"/>
            <w:color w:val="0000FF"/>
          </w:rPr>
          <w:t>пункта 1</w:t>
        </w:r>
      </w:hyperlink>
      <w:r>
        <w:rPr>
          <w:rFonts w:ascii="Calibri" w:hAnsi="Calibri" w:cs="Calibri"/>
        </w:rPr>
        <w:t xml:space="preserve"> настоящей статьи распространяются и на юридические лица.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Если возбуждено ходатайство об оказании правовой помощи и освобождении от уплаты судебных расходов, компетентные органы Договаривающейся Стороны, на чьей территории проживает заявитель, выдают документ о его личном, семейном и имущественном положении.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заявитель не проживает на территории одной из Договаривающихся Сторон, достаточно документа, выданного дипломатическим представительством или консульским учреждением Договаривающейся Стороны, гражданином которой он является.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Документ выдается на языке Договаривающейся Стороны, к которой обращено ходатайство.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РАЗДЕЛ II</w:t>
      </w: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ПРАВОВАЯ ПОМОЩЬ ПО ГРАЖДАНСКИМ ДЕЛАМ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Статья 3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Учреждения юстиции Договаривающихся Сторон оказывают взаимно правовую помощь по гражданским делам в соответствии с положениями настоящего Договора.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Правовая помощь охватывает вручение документов и исполнение судебных поручений об отдельных процессуальных действиях: допросе свидетелей, сторон, экспертов и других действиях.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2" w:name="Par37"/>
      <w:bookmarkEnd w:id="2"/>
      <w:r>
        <w:rPr>
          <w:rFonts w:ascii="Calibri" w:hAnsi="Calibri" w:cs="Calibri"/>
        </w:rPr>
        <w:t>Статья 4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оказании правовой помощи компетентные учреждения Договаривающихся Сторон сносятся между собой в дипломатическом порядке.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5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Договаривающиеся Стороны обязуются оформлять юридическую документацию и документы, подлежащие передаче при оказании правовой помощи на основании настоящего Договора, в соответствии с положениями своего внутреннего законодательства, сопровождая их удостоверенным компетентными органами переводом на язык другой Договаривающейся Стороны.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3" w:name="Par45"/>
      <w:bookmarkEnd w:id="3"/>
      <w:r>
        <w:rPr>
          <w:rFonts w:ascii="Calibri" w:hAnsi="Calibri" w:cs="Calibri"/>
        </w:rPr>
        <w:t>Статья 6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поручении о вручении документа должны содержаться сведения о лице, которому должен быть вручен документ, а именно: полное имя, род занятий, точный адрес, гражданство, а также должен быть указан характер вручаемого документа.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подлежащий вручению, составляется в двух экземплярах, один из которых вручается получателю, а другой возвращается после того, как будет подписан этим лицом, либо с подтверждением вручения или указанием на отказ его принять.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Должностное лицо, уполномоченное осуществить вручение, подтверждает вручение на возвращаемом экземпляре с указанием даты и способа вручения или причины невручения.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Если документы составлены не на языке запрашиваемой Договаривающейся Стороны и не снабжены удостоверенным переводом на этот язык, запрашиваемое учреждение передает документы получателю, если он согласен добровольно их принять.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7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Вручение документа, произведенное в соответствии со </w:t>
      </w:r>
      <w:hyperlink w:anchor="Par45" w:history="1">
        <w:r>
          <w:rPr>
            <w:rFonts w:ascii="Calibri" w:hAnsi="Calibri" w:cs="Calibri"/>
            <w:color w:val="0000FF"/>
          </w:rPr>
          <w:t>статьей 6</w:t>
        </w:r>
      </w:hyperlink>
      <w:r>
        <w:rPr>
          <w:rFonts w:ascii="Calibri" w:hAnsi="Calibri" w:cs="Calibri"/>
        </w:rPr>
        <w:t xml:space="preserve"> настоящего Договора, рассматривается как акт, имевший место на территории государства, обратившегося с просьбой о вручении.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8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Каждая из Договаривающихся Сторон имеет право вручать документы собственным гражданам, проживающим или временно находящимся на территории другой Договаривающейся Стороны, через свои дипломатические представительства или консульские учреждения.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 таком вручении не могут применяться меры принудительного характера.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9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При исполнении поручения об отдельных процессуальных действиях учреждение, к которому обращено поручение, применяет законодательство своего государства. Однако по просьбе запрашивающего учреждения поручение может быть исполнено в иной форме, если это не противоречит законодательству запрашиваемой Договаривающейся Стороны.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учреждение, к которому обращено поручение, не компетентно его исполнить, оно направляет поручение компетентному учреждению.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Учреждение, от которого исходит поручение, в случае его просьбы уведомляет о времени и месте исполнения поручения с тем, чтобы дать возможность заинтересованной стороне присутствовать при исполнении поручения или уполномочить на это своего представителя, кроме тех случаев, когда поручение исполняется в срочном порядке или когда учреждение, исполняющее поручение, сочтет условия для присутствия заинтересованных лиц неподходящими.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Учреждение, к которому обращено поручение, возвращает документы учреждению, от которого исходит поручение. В том случае, если правовая помощь не могла быть оказана, одновременно с возвратом документов сообщается об обстоятельствах, которые препятствуют исполнению поручения.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10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Процессуальные действия, выполняемые в порядке судебного поручения в соответствии с настоящим Договором, имеют такую же юридическую силу, как процессуальные действия, выполненные компетентными учреждениями Договаривающейся Стороны, от которой исходит поручение.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11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Правовая помощь не оказывается, если ее оказание может нанести ущерб суверенитету или безопасности либо противоречит основным принципам законодательства запрашиваемой Договаривающейся Стороны.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4" w:name="Par76"/>
      <w:bookmarkEnd w:id="4"/>
      <w:r>
        <w:rPr>
          <w:rFonts w:ascii="Calibri" w:hAnsi="Calibri" w:cs="Calibri"/>
        </w:rPr>
        <w:t>Статья 12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Свидетель или эксперт, который добровольно явился по вызову в учреждение юстиции другой Договаривающейся Стороны, не может, независимо от его гражданства, на территории этой Договаривающейся Стороны преследоваться или быть арестованным в связи с каким-либо уголовно-наказуемым деянием, совершенным до пересечения им границы запрашивающей Договаривающейся Стороны, а также не может быть подвергнут наказанию по ранее вынесенному приговору.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 или эксперт утрачивает эту гарантию, если не покинет территорию запрашивающей Договаривающейся Стороны в течение 15 суток после уведомления о том, что его присутствие не является необходимым. В этот срок не включается время, в течение которого свидетель или эксперт не мог покинуть территорию запрашивающей Договаривающейся Стороны по не зависящим от него обстоятельствам.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Эти лица не могут также преследоваться или быть арестованными в связи с их свидетельскими показаниями или заключениями в качестве экспертов.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Запрашивающее учреждение должно сообщить лицу, вызываемому в качестве свидетеля или эксперта, что ему будут возмещены расходы по проезду и пребыванию, а эксперту также будет выплачено полагающееся в соответствующих случаях по закону запрашивающей Договаривающейся Стороны вознаграждение. По просьбе этого лица указанное учреждение выплачивает ему аванс на покрытие расходов по проезду и пребыванию.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13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Каждая из Договаривающихся Сторон сама несет все расходы, возникшие на ее территории в связи с правовой помощью по гражданским делам.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5" w:name="Par87"/>
      <w:bookmarkEnd w:id="5"/>
      <w:r>
        <w:rPr>
          <w:rFonts w:ascii="Calibri" w:hAnsi="Calibri" w:cs="Calibri"/>
        </w:rPr>
        <w:t>Статья 14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судов и других учреждений юстиции по гражданским делам, а также окончательные арбитражные решения, вынесенные на территории одной Договаривающейся Стороны, вступившие в законную силу и подлежащие исполнению, признаются и исполняются на территории другой Договаривающейся Стороны, если эти решения вынесены после вступления в силу настоящего Договора. Это положение относится также к вступившим в законную силу приговорам в части возмещения ущерба по уголовным делам.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6" w:name="Par91"/>
      <w:bookmarkEnd w:id="6"/>
      <w:r>
        <w:rPr>
          <w:rFonts w:ascii="Calibri" w:hAnsi="Calibri" w:cs="Calibri"/>
        </w:rPr>
        <w:t>Статья 15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Компетентное учреждение, к которому обращена просьба об исполнении, не проверяет решения по существу. В признании и исполнении решения может быть отказано, если: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Суд или иное учреждение, вынесшее решение, не компетентны в рассмотрении дела в соответствии с внутренним </w:t>
      </w:r>
      <w:hyperlink r:id="rId4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Договаривающейся Стороны, на территории которой решение должно быть признано и исполнено.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Стороны по делу, не принявшие участия в судебном разбирательстве, или их представители не были своевременно и надлежащим образом извещены.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Признание и исполнение решения, по мнению Договаривающейся Стороны, к которой обращена просьба об исполнении, может нанести ущерб ее суверенитету или безопасности либо противоречит основным принципам ее законодательства.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 делу между теми же сторонами, о том же требовании и по тому же основанию имеется вступившее в законную силу решение, вынесенное судом Договаривающейся Стороны, к которой </w:t>
      </w:r>
      <w:r>
        <w:rPr>
          <w:rFonts w:ascii="Calibri" w:hAnsi="Calibri" w:cs="Calibri"/>
        </w:rPr>
        <w:lastRenderedPageBreak/>
        <w:t>обращена просьба о признании и исполнении, или если дело между теми же сторонами, о том же требовании и по тому же основанию возбуждено в суде запрашиваемой Договаривающейся Стороны ранее, чем в суде запрашивающей Договаривающейся Стороны, и находится на момент рассмотрения ходатайства в его производстве.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16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Компетентное учреждение, к которому обращена просьба об исполнении арбитражного решения, вынесенного на территории другой Договаривающейся Стороны, соблюдая положения </w:t>
      </w:r>
      <w:hyperlink w:anchor="Par87" w:history="1">
        <w:r>
          <w:rPr>
            <w:rFonts w:ascii="Calibri" w:hAnsi="Calibri" w:cs="Calibri"/>
            <w:color w:val="0000FF"/>
          </w:rPr>
          <w:t>статей 14</w:t>
        </w:r>
      </w:hyperlink>
      <w:r>
        <w:rPr>
          <w:rFonts w:ascii="Calibri" w:hAnsi="Calibri" w:cs="Calibri"/>
        </w:rPr>
        <w:t xml:space="preserve"> и </w:t>
      </w:r>
      <w:hyperlink w:anchor="Par91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 настоящего Договора, не проверяет решения по существу. В исполнении арбитражного решения может быть отказано, если: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 </w:t>
      </w:r>
      <w:hyperlink r:id="rId5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Договаривающейся Стороны, где должно исполняться решение, такое дело не может быть предметом арбитражного разбирательства.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Арбитражное решение вынесено по спору, не предусмотренному или не подпадающему под условия арбитражного соглашения или арбитражной оговорки в Договоре.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Состав арбитражного органа не соответствовал соглашению сторон или арбитражной оговорке в Договоре или не соответствовал </w:t>
      </w:r>
      <w:hyperlink r:id="rId6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государства, где имел место арбитраж.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Стороны не были должным образом уведомлены о назначении арбитра или об арбитражном разбирательстве.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Признание и исполнение решения, по мнению Договаривающейся Стороны, к которой обращена просьба об исполнении, может нанести ущерб ее суверенитету или безопасности либо противоречит основным принципам ее законодательства.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Арбитражное решение в государстве, где оно вынесено, не является окончательным.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17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ходатайству об исполнении решения должны прилагаться: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Официальная копия решения, которое должно быть исполнено, заверенная компетентными учреждениями. К ходатайству об исполнении арбитражного решения должна прилагаться также заверенная копия соглашения, по которому стороны обязались передать спор на рассмотрение арбитража.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Подлинный документ, подтверждающий вручение решения, которое должно быть исполнено, или официальная справка, свидетельствующая о том, что решение было доведено до сведения сторон в должной форме.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Подтверждение компетентным учреждением того, что решение вступило в законную силу и подлежит исполнению. Это подтверждение заверяется Министерством юстиции.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Подтверждение того, что стороны по делу были в должной форме уведомлены о судебном или арбитражном разбирательстве, если решение суда или арбитража, которое должно быть исполнено, вынесено в их отсутствие.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Заверенный перевод ходатайства и других документов, указанных в предыдущих пунктах, на язык Договаривающейся Стороны, к которой обращена просьба об исполнении.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18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учреждений одной Договаривающейся Стороны, принятые к исполнению учреждениями другой Договаривающейся Стороны, имеют такую же исполнительную силу, какую имеют решения учреждений этой другой Договаривающейся Стороны.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19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Каждая из Договаривающихся Сторон информирует другую Договаривающуюся Сторону об учреждениях, компетентных рассматривать ходатайства о признании и исполнении решений, и о порядке обжалования решений, принятых по таким ходатайствам.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20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Статьи настоящего Договора, относящиеся к исполнению решений, не затрагивают положений законодательства Договаривающихся Сторон о переводе денежных сумм и о вывозе вещей, полученных в </w:t>
      </w:r>
      <w:r>
        <w:rPr>
          <w:rFonts w:ascii="Calibri" w:hAnsi="Calibri" w:cs="Calibri"/>
        </w:rPr>
        <w:lastRenderedPageBreak/>
        <w:t>результате исполнения решения.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РАЗДЕЛ III</w:t>
      </w: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ПРАВОВАЯ ПОМОЩЬ ПО УГОЛОВНЫМ ДЕЛАМ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21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Договаривающиеся Стороны обязуются взаимно оказывать правовую помощь по уголовным делам, в частности: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Вручать документы, в том числе о вызове в суд и следственные органы.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Исполнять поручения о допросе свидетелей, экспертов, обвиняемых и потерпевших, производстве осмотра, обыска и о других процессуальных действиях.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22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Положения </w:t>
      </w:r>
      <w:hyperlink w:anchor="Par32" w:history="1">
        <w:r>
          <w:rPr>
            <w:rFonts w:ascii="Calibri" w:hAnsi="Calibri" w:cs="Calibri"/>
            <w:color w:val="0000FF"/>
          </w:rPr>
          <w:t>статей 3</w:t>
        </w:r>
      </w:hyperlink>
      <w:r>
        <w:rPr>
          <w:rFonts w:ascii="Calibri" w:hAnsi="Calibri" w:cs="Calibri"/>
        </w:rPr>
        <w:t xml:space="preserve"> - </w:t>
      </w:r>
      <w:hyperlink w:anchor="Par76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настоящего Договора распространяются и на оказание правовой помощи по уголовным делам.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Правовая помощь по уголовным делам не оказывается, если: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Правовая помощь требуется в отношении преступления, не влекущего выдачи преступника на основании настоящего Договора.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Договаривающаяся Сторона, к которой обращено поручение, считает, что исполнение поручения может нанести ущерб ее суверенитету или безопасности либо противоречит основным принципам ее законодательства.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23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Каждая из Договаривающихся Сторон обязуется по требованию другой Договаривающейся Стороны возбуждать в соответствии со своим </w:t>
      </w:r>
      <w:hyperlink r:id="rId7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уголовное преследование против своих граждан, подозреваемых в том, что они совершили на территории другой Договаривающейся Стороны преступление, влекущее выдачу в соответствии со </w:t>
      </w:r>
      <w:hyperlink w:anchor="Par161" w:history="1">
        <w:r>
          <w:rPr>
            <w:rFonts w:ascii="Calibri" w:hAnsi="Calibri" w:cs="Calibri"/>
            <w:color w:val="0000FF"/>
          </w:rPr>
          <w:t>статьей 26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требованию прилагается справка, содержащая данные о преступлении, и все имеющиеся доказательства.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Договаривающаяся Сторона, к которой обращено требование, уведомляет Договаривающуюся Сторону, от которой исходит требование, о результатах уголовного производства, а в случае вынесения приговора направляет его копию.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24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Одна Договаривающаяся Сторона уведомляет другую Договаривающуюся Сторону о каждом вступившем в законную силу приговоре, вынесенном ее судами в отношении граждан другой Договаривающейся Стороны, а именно: сообщает данные об осужденном, суде, вынесшем приговор, дате его вынесения, о характере преступления и определенной судом мере наказания.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25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Договаривающиеся Стороны обязуются в соответствии с положениями настоящего Договора по требованию выдавать друг другу лиц, находящихся на их территории, для привлечения к уголовной ответственности или для приведения в исполнение приговора.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7" w:name="Par161"/>
      <w:bookmarkEnd w:id="7"/>
      <w:r>
        <w:rPr>
          <w:rFonts w:ascii="Calibri" w:hAnsi="Calibri" w:cs="Calibri"/>
        </w:rPr>
        <w:t>Статья 26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Выдача производится за деяния, которые в соответствии с </w:t>
      </w:r>
      <w:hyperlink r:id="rId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обеих Договаривающихся Сторон являются преступлениями и за совершение которых законами предусмотрено наказание в виде лишения свободы на срок свыше одного года или другое более тяжкое наказание. Выдача для приведения в исполнение приговора имеет место при условии, если приговор вступил в законную силу и лицо, выдача которого требуется, осуждено к лишению свободы на срок не менее одного </w:t>
      </w:r>
      <w:r>
        <w:rPr>
          <w:rFonts w:ascii="Calibri" w:hAnsi="Calibri" w:cs="Calibri"/>
        </w:rPr>
        <w:lastRenderedPageBreak/>
        <w:t>года или более тяжкому наказанию.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имели место несколько преступлений, то требование о выдаче считается обоснованным, если хотя бы одно из преступлений является преступлением, влекущим выдачу.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27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Выдача не имеет места, если: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Лицо, выдача которого требуется, является гражданином Договаривающейся Стороны, к которой обращено требование, или лицом, которому в этом государстве предоставлено право убежища.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Преступление совершено на территории Договаривающейся Стороны, к которой обращено требование.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Уголовное преследование или приведение приговора в исполнение по законодательству Договаривающейся Стороны, к которой обращено требование, не допускается в связи с истечением срока давности или по другим законным основаниям.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Выдача запрещена по </w:t>
      </w:r>
      <w:hyperlink r:id="rId9" w:history="1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запрашиваемого государства.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Лицо, выдача которого требуется, ко времени получения требования о выдаче находится в государстве, к которому обращено требование, под следствием или судом по тому же делу, или в отношении этого лица за то же самое преступление вынесен обвинительный или оправдательный приговор либо имеется постановление о прекращении дела, или это лицо за то же самое преступление отбыло наказание или помиловано.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28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выдача не производится, то Договаривающаяся Сторона, от которой требовалась выдача, должна известить об этом другую Договаривающуюся Сторону с указанием причин отказа в выдаче.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29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Если лицо, выдача которого требуется, привлечено к уголовной ответственности за другое преступление на территории Договаривающейся Стороны, к которой обращено требование, то выдача может быть произведена по окончании производства либо по отбытии наказания, либо в случае помилования.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отсрочка выдачи поведет к невозможности уголовного преследования в связи с истечением срока давности или может создать трудности в уголовном преследовании лица, выдача которого требуется, запрашивающая Договаривающаяся Сторона может обратиться с обоснованной просьбой о временной выдаче для осуществления уголовного преследования. Если просьба удовлетворена, запрашивающая Договаривающаяся Сторона должна вернуть выданное ей на время лицо немедленно по окончании предварительного или судебного следствия, не приводя приговор в исполнение, но не позднее трех месяцев со дня выдачи.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8" w:name="Par184"/>
      <w:bookmarkEnd w:id="8"/>
      <w:r>
        <w:rPr>
          <w:rFonts w:ascii="Calibri" w:hAnsi="Calibri" w:cs="Calibri"/>
        </w:rPr>
        <w:t>Статья 30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требованию о выдаче должны прилагаться: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9" w:name="Par187"/>
      <w:bookmarkEnd w:id="9"/>
      <w:r>
        <w:rPr>
          <w:rFonts w:ascii="Calibri" w:hAnsi="Calibri" w:cs="Calibri"/>
        </w:rPr>
        <w:t>1. Если требование касается лица, находящегося под следствием, - удостоверенная копия постановления об аресте с указанием обстоятельств преступления и юридической квалификации, текст закона, по которому данное деяние признается преступлением, а в случае причинения материального ущерба - данные о размере ущерба, который преступник причинил или намеревался причинить.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требуется выдача для приведения в исполнение приговора, - официальная копия вступившего в законную силу приговора или другого соответствующего судебного определения и текст закона, по которому данное деяние признается преступлением. Если осужденный частично уже отбыл наказание, об этом должно быть указано.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10" w:name="Par189"/>
      <w:bookmarkEnd w:id="10"/>
      <w:r>
        <w:rPr>
          <w:rFonts w:ascii="Calibri" w:hAnsi="Calibri" w:cs="Calibri"/>
        </w:rPr>
        <w:t>3. Подробные сведения о лице, выдача которого требуется, данные о его гражданстве, местопребывании, описание внешности и, по возможности, его фотография, если только эти данные не содержатся в постановлении об аресте или в приговоре.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Документы, упомянутые в </w:t>
      </w:r>
      <w:hyperlink w:anchor="Par187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 xml:space="preserve"> - </w:t>
      </w:r>
      <w:hyperlink w:anchor="Par189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настоящей статьи, должны быть заверены компетентными органами и удостоверены от Союза Советских Социалистических Республик - Министерством юстиции СССР или Прокуратурой СССР и от Алжирской Народной Демократической Республики - Министерством </w:t>
      </w:r>
      <w:r>
        <w:rPr>
          <w:rFonts w:ascii="Calibri" w:hAnsi="Calibri" w:cs="Calibri"/>
        </w:rPr>
        <w:lastRenderedPageBreak/>
        <w:t>юстиции. Эти документы должны быть переведены на язык Договаривающейся Стороны, к которой обращено требование о выдаче.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31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11" w:name="Par194"/>
      <w:bookmarkEnd w:id="11"/>
      <w:r>
        <w:rPr>
          <w:rFonts w:ascii="Calibri" w:hAnsi="Calibri" w:cs="Calibri"/>
        </w:rPr>
        <w:t>1. В случае выдачи Договаривающаяся Сторона, к которой обращено требование о выдаче, передает по просьбе другой Договаривающейся Стороне предметы, добытые преступным путем, орудия преступления, а также иные предметы, которые могут служить доказательством преступления. Такие предметы передаются и в случаях, когда выдача лица невозможна вследствие его смерти, побега или по другим причинам.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Договаривающаяся Сторона, к которой обращено требование о выдаче, имеет право временно задержать у себя предметы, упомянутые в </w:t>
      </w:r>
      <w:hyperlink w:anchor="Par194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настоящей статьи, в случае возникновения надобности в них для уголовного преследования по другому делу, которое ведется на ее территории.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Права третьих лиц на переданные предметы остаются неприкосновенными. По окончании производства по делу эти предметы возвращаются Договаривающейся Стороне, осуществившей выдачу, в целях передачи их лицам, имеющим на них право, если такие лица будут установлены.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12" w:name="Par198"/>
      <w:bookmarkEnd w:id="12"/>
      <w:r>
        <w:rPr>
          <w:rFonts w:ascii="Calibri" w:hAnsi="Calibri" w:cs="Calibri"/>
        </w:rPr>
        <w:t>Статья 32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требование о выдаче не содержит сведений, необходимых для его выполнения, запрашиваемая Договаривающаяся Сторона может запросить их и установить срок для представления дополнительных сведений. По ходатайству этот срок может быть продлен.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33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получении требования о выдаче запрашиваемая Договаривающаяся Сторона должна немедленно принять в соответствии со своим </w:t>
      </w:r>
      <w:hyperlink r:id="rId10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меры для розыска и, в случае необходимости, ареста лица, выдача которого требуется, за исключением тех случаев, когда выдача не может иметь места.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34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Запрашиваемая Договаривающаяся Сторона в случае согласия на выдачу сообщает запрашивающей Договаривающейся Стороне о месте и дате передачи выдаваемого лица.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Лицо, в отношении которого дано согласие на выдачу, освобождается, если Договаривающаяся Сторона не примет это лицо в течение 15 дней, считая со дня, назначенного для выдачи.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bookmarkStart w:id="13" w:name="Par211"/>
      <w:bookmarkEnd w:id="13"/>
      <w:r>
        <w:rPr>
          <w:rFonts w:ascii="Calibri" w:hAnsi="Calibri" w:cs="Calibri"/>
        </w:rPr>
        <w:t>Статья 35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14" w:name="Par213"/>
      <w:bookmarkEnd w:id="14"/>
      <w:r>
        <w:rPr>
          <w:rFonts w:ascii="Calibri" w:hAnsi="Calibri" w:cs="Calibri"/>
        </w:rPr>
        <w:t xml:space="preserve">1. В необходимых случаях лицо, в отношении которого возбуждено уголовное дело, может быть арестовано еще до поступления требования о выдаче, если требование об аресте заявлено компетентным учреждением со ссылкой на постановление об аресте или на вступивший в законную силу приговор и если одновременно сообщено о высылке требования о выдаче. Требование об аресте может быть передано по телеграфу или любым другим способом, который передает содержание требования в письменной форме. Договаривающаяся Сторона, от которой исходит требование, обязана представить все необходимые для выдачи документы, упомянутые в </w:t>
      </w:r>
      <w:hyperlink w:anchor="Par184" w:history="1">
        <w:r>
          <w:rPr>
            <w:rFonts w:ascii="Calibri" w:hAnsi="Calibri" w:cs="Calibri"/>
            <w:color w:val="0000FF"/>
          </w:rPr>
          <w:t>статье 30</w:t>
        </w:r>
      </w:hyperlink>
      <w:r>
        <w:rPr>
          <w:rFonts w:ascii="Calibri" w:hAnsi="Calibri" w:cs="Calibri"/>
        </w:rPr>
        <w:t xml:space="preserve"> настоящего Договора, в возможно короткий срок.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bookmarkStart w:id="15" w:name="Par214"/>
      <w:bookmarkEnd w:id="15"/>
      <w:r>
        <w:rPr>
          <w:rFonts w:ascii="Calibri" w:hAnsi="Calibri" w:cs="Calibri"/>
        </w:rPr>
        <w:t xml:space="preserve">2. Компетентные учреждения одной Договаривающейся Стороны могут без требования, предусмотренного </w:t>
      </w:r>
      <w:hyperlink w:anchor="Par213" w:history="1">
        <w:r>
          <w:rPr>
            <w:rFonts w:ascii="Calibri" w:hAnsi="Calibri" w:cs="Calibri"/>
            <w:color w:val="0000FF"/>
          </w:rPr>
          <w:t>пунктом 1</w:t>
        </w:r>
      </w:hyperlink>
      <w:r>
        <w:rPr>
          <w:rFonts w:ascii="Calibri" w:hAnsi="Calibri" w:cs="Calibri"/>
        </w:rPr>
        <w:t xml:space="preserve"> настоящей статьи, арестовать лицо, находящееся на ее территории, если имеются достаточные основания считать, что оно совершило на территории другой Договаривающейся Стороны преступление, влекущее выдачу в соответствии со </w:t>
      </w:r>
      <w:hyperlink w:anchor="Par161" w:history="1">
        <w:r>
          <w:rPr>
            <w:rFonts w:ascii="Calibri" w:hAnsi="Calibri" w:cs="Calibri"/>
            <w:color w:val="0000FF"/>
          </w:rPr>
          <w:t>статьей 26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Об аресте, предусмотренном </w:t>
      </w:r>
      <w:hyperlink w:anchor="Par213" w:history="1">
        <w:r>
          <w:rPr>
            <w:rFonts w:ascii="Calibri" w:hAnsi="Calibri" w:cs="Calibri"/>
            <w:color w:val="0000FF"/>
          </w:rPr>
          <w:t>пунктами 1</w:t>
        </w:r>
      </w:hyperlink>
      <w:r>
        <w:rPr>
          <w:rFonts w:ascii="Calibri" w:hAnsi="Calibri" w:cs="Calibri"/>
        </w:rPr>
        <w:t xml:space="preserve"> и </w:t>
      </w:r>
      <w:hyperlink w:anchor="Par214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настоящей статьи, или о причинах, по которым не было удовлетворено требование, упомянутое в </w:t>
      </w:r>
      <w:hyperlink w:anchor="Par213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настоящей статьи, следует немедленно уведомить другую Договаривающуюся Сторону.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36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Лицо, арестованное в связи с требованием о выдаче, освобождается, если дополнительные сведения, запрошенные в соответствии со </w:t>
      </w:r>
      <w:hyperlink w:anchor="Par198" w:history="1">
        <w:r>
          <w:rPr>
            <w:rFonts w:ascii="Calibri" w:hAnsi="Calibri" w:cs="Calibri"/>
            <w:color w:val="0000FF"/>
          </w:rPr>
          <w:t>статьей 32</w:t>
        </w:r>
      </w:hyperlink>
      <w:r>
        <w:rPr>
          <w:rFonts w:ascii="Calibri" w:hAnsi="Calibri" w:cs="Calibri"/>
        </w:rPr>
        <w:t xml:space="preserve"> настоящего Договора, не были получены в </w:t>
      </w:r>
      <w:r>
        <w:rPr>
          <w:rFonts w:ascii="Calibri" w:hAnsi="Calibri" w:cs="Calibri"/>
        </w:rPr>
        <w:lastRenderedPageBreak/>
        <w:t>установленный срок.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Лицо, арестованное в соответствии со </w:t>
      </w:r>
      <w:hyperlink w:anchor="Par211" w:history="1">
        <w:r>
          <w:rPr>
            <w:rFonts w:ascii="Calibri" w:hAnsi="Calibri" w:cs="Calibri"/>
            <w:color w:val="0000FF"/>
          </w:rPr>
          <w:t>статьей 35</w:t>
        </w:r>
      </w:hyperlink>
      <w:r>
        <w:rPr>
          <w:rFonts w:ascii="Calibri" w:hAnsi="Calibri" w:cs="Calibri"/>
        </w:rPr>
        <w:t xml:space="preserve"> настоящего Договора, освобождается, если в течение двух месяцев, считая со дня уведомления запрашивающей Договаривающейся Стороны об аресте этого лица, требование о выдаче не поступило.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Запрашиваемая Договаривающаяся Сторона освобождает арестованное лицо немедленно, если запрашивающая Договаривающаяся Сторона сообщит в письменной форме об отказе от требования о выдаче.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37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Выданное лицо не может быть без согласия выдавшей его Договаривающейся Стороны привлечено к уголовной ответственности или подвергнуто наказанию в государстве, требующем выдачу, за совершенное до выдачи преступление, которое не имелось в виду при выдаче. Выданное лицо не может быть без согласия выдавшей его Договаривающейся Стороны выдано третьему государству.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Однако, если выданному лицу была предоставлена возможность покинуть территорию государства, которому оно было выдано, и оно ею не воспользовалось в течение 15 дней после окончания уголовного производства либо (в случае осуждения) в течение 15 дней после отбытия наказания или освобождения от него, это лицо может быть привлечено к уголовной ответственности или подвергнуто наказанию за другое преступление. В этот срок не засчитывается время, в течение которого выданное лицо не по своей вине не могло покинуть территорию Договаривающейся Стороны, которой оно было выдано.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38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требования о выдаче в отношении одного и того же лица, совершившего одно или несколько преступлений, поступили от нескольких государств, то запрашиваемая Договаривающаяся Сторона решает, какое из требований подлежит удовлетворению, и сообщает другой Договаривающейся Стороне о принятом решении.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39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Договаривающиеся Стороны сами несут все расходы, возникшие на их территории в связи с правовой помощью по уголовным делам, за исключением перевозки и конвоирования преступника, которые осуществляются за счет Договаривающейся Стороны, требующей выдачи.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40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Сношения по вопросам, связанным с возбуждением уголовного преследования или с выдачей преступников, осуществляются между Министерством юстиции СССР или Прокуратурой СССР и Министерством юстиции Алжирской Народной Демократической Республики дипломатическим путем.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РАЗДЕЛ IV</w:t>
      </w: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ОБЩИЕ ПОЛОЖЕНИЯ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41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Документы, которые на территории одной Договаривающейся Стороны были выданы или заверены в должном порядке компетентным органом, принимаются на территории другой Договаривающейся Стороны без легализации. Официальные документы одной Договаривающейся Стороны пользуются и на территории другой Договаривающейся Стороны в соответствии с ее законодательством доказательной силой официальных документов.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42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Министерства юстиции Договаривающихся Сторон по просьбе предоставляют друг другу в порядке, установленном </w:t>
      </w:r>
      <w:hyperlink w:anchor="Par37" w:history="1">
        <w:r>
          <w:rPr>
            <w:rFonts w:ascii="Calibri" w:hAnsi="Calibri" w:cs="Calibri"/>
            <w:color w:val="0000FF"/>
          </w:rPr>
          <w:t>статьей 4</w:t>
        </w:r>
      </w:hyperlink>
      <w:r>
        <w:rPr>
          <w:rFonts w:ascii="Calibri" w:hAnsi="Calibri" w:cs="Calibri"/>
        </w:rPr>
        <w:t xml:space="preserve"> настоящего Договора, сведения о действующем или действовавшем в их государствах законодательстве, а также обмениваются опытом по правовым вопросам.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РАЗДЕЛ V</w:t>
      </w: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ЗАКЛЮЧИТЕЛЬНЫЕ ПОСТАНОВЛЕНИЯ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43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Договор подлежит ратификации компетентными органами Договаривающихся Сторон в соответствии с положениями их Конституций. Обмен ратификационными грамотами будет произведен в Москве.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44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Calibri" w:hAnsi="Calibri" w:cs="Calibri"/>
          <w:sz w:val="5"/>
          <w:szCs w:val="5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Соглашение ратифицировано </w:t>
      </w:r>
      <w:hyperlink r:id="rId11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Президиума ВС СССР от 14.11.1983 N 10270-X.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Обмен ратификационными грамотами произведен в Москве 28 февраля 1984 года.</w:t>
      </w:r>
    </w:p>
    <w:p w:rsidR="001210B5" w:rsidRDefault="001210B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Calibri" w:hAnsi="Calibri" w:cs="Calibri"/>
          <w:sz w:val="5"/>
          <w:szCs w:val="5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Договор вступает в силу по истечении 30 дней со дня обмена ратификационными грамотами. Он заключается на срок 5 лет и будет автоматически продлеваться каждый раз на последующие пятилетние периоды, если одна из Договаривающихся Сторон не заявит в письменной форме о своем желании пересмотреть его или прекратить его действие не менее чем за 6 месяцев до истечения соответствующего срока его действия.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Совершено в г. Алжире 23 февраля 1982 года в двух экземплярах, каждый на русском и арабском языках, причем оба текста имеют одинаковую силу.</w:t>
      </w:r>
    </w:p>
    <w:p w:rsidR="001210B5" w:rsidRDefault="001210B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удостоверение сего Уполномоченные обеих Договаривающихся Сторон подписали настоящий Договор и скрепили его печатями.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1210B5" w:rsidRDefault="001210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За Союз Советских                      За Алжирскую Народную</w:t>
      </w:r>
    </w:p>
    <w:p w:rsidR="001210B5" w:rsidRDefault="001210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Социалистических Республик               Демократическую Республику</w:t>
      </w:r>
    </w:p>
    <w:p w:rsidR="001210B5" w:rsidRDefault="001210B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В.ТЕРЕБИЛОВ                             Буалем БАКИ</w:t>
      </w: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1210B5" w:rsidRDefault="001210B5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1210B5" w:rsidRDefault="001210B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Calibri" w:hAnsi="Calibri" w:cs="Calibri"/>
          <w:sz w:val="5"/>
          <w:szCs w:val="5"/>
        </w:rPr>
      </w:pPr>
    </w:p>
    <w:p w:rsidR="002A6D7D" w:rsidRDefault="002A6D7D"/>
    <w:sectPr w:rsidR="002A6D7D" w:rsidSect="001B5AEF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1210B5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47B9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0B5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B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210B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43E920C1240A49CEA8B3930DC8CFBD48DF30FEDEC93EEFE24DBD21A3wE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543E920C1240A49CEA8B3930DC8CFBD48DF30FEDFC43EEFE24DBD21A3ED07ADA4395AFF18FED547wDp6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43E920C1240A49CEA8B3930DC8CFBD48DF32F6DFC23EEFE24DBD21A3wEpDF" TargetMode="External"/><Relationship Id="rId11" Type="http://schemas.openxmlformats.org/officeDocument/2006/relationships/hyperlink" Target="consultantplus://offline/ref=5543E920C1240A49CEA8B69C0EC8CFBD4DDD35F4D19669EDB318B324ABBD4FBDEA7C57FE18FFwDp0F" TargetMode="External"/><Relationship Id="rId5" Type="http://schemas.openxmlformats.org/officeDocument/2006/relationships/hyperlink" Target="consultantplus://offline/ref=5543E920C1240A49CEA8B3930DC8CFBD48DF32F6DFC23EEFE24DBD21A3ED07ADA4395AFF18FFD447wDp4F" TargetMode="External"/><Relationship Id="rId10" Type="http://schemas.openxmlformats.org/officeDocument/2006/relationships/hyperlink" Target="consultantplus://offline/ref=5543E920C1240A49CEA8B3930DC8CFBD48DF30FEDFC43EEFE24DBD21A3ED07ADA4395AFF18FFD445wDpBF" TargetMode="External"/><Relationship Id="rId4" Type="http://schemas.openxmlformats.org/officeDocument/2006/relationships/hyperlink" Target="consultantplus://offline/ref=5543E920C1240A49CEA8B3930DC8CFBD48D935F0DFC83EEFE24DBD21A3wEpDF" TargetMode="External"/><Relationship Id="rId9" Type="http://schemas.openxmlformats.org/officeDocument/2006/relationships/hyperlink" Target="consultantplus://offline/ref=5543E920C1240A49CEA8B3930DC8CFBD48DF30FEDEC93EEFE24DBD21A3ED07ADA4395AFF18FFD545wD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4141</Words>
  <Characters>23604</Characters>
  <Application>Microsoft Office Word</Application>
  <DocSecurity>0</DocSecurity>
  <Lines>196</Lines>
  <Paragraphs>55</Paragraphs>
  <ScaleCrop>false</ScaleCrop>
  <Company>УПРАВЛЕНИЕ МИНЮСТА РОССИИ ПО РС(Я)</Company>
  <LinksUpToDate>false</LinksUpToDate>
  <CharactersWithSpaces>27690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2</cp:revision>
  <dcterms:created xsi:type="dcterms:W3CDTF">2013-04-01T05:41:00Z</dcterms:created>
  <dcterms:modified xsi:type="dcterms:W3CDTF">2013-04-01T05:42:00Z</dcterms:modified>
</cp:coreProperties>
</file>